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7B21" w:rsidRDefault="00B07B21" w:rsidP="00B07B21">
      <w:pPr>
        <w:spacing w:after="0" w:line="265" w:lineRule="auto"/>
        <w:ind w:left="827" w:right="0" w:hanging="10"/>
        <w:jc w:val="center"/>
        <w:rPr>
          <w:b/>
        </w:rPr>
      </w:pPr>
      <w:r>
        <w:rPr>
          <w:b/>
        </w:rPr>
        <w:t>Методические рекомендации для классных руководителей</w:t>
      </w:r>
    </w:p>
    <w:p w:rsidR="000B3BDB" w:rsidRDefault="000B3BDB" w:rsidP="00B07B21">
      <w:pPr>
        <w:spacing w:after="0" w:line="265" w:lineRule="auto"/>
        <w:ind w:left="827" w:right="0" w:hanging="10"/>
        <w:jc w:val="center"/>
        <w:rPr>
          <w:b/>
        </w:rPr>
      </w:pPr>
      <w:bookmarkStart w:id="0" w:name="_GoBack"/>
      <w:bookmarkEnd w:id="0"/>
    </w:p>
    <w:p w:rsidR="00B07B21" w:rsidRDefault="00B07B21" w:rsidP="00B07B21">
      <w:pPr>
        <w:spacing w:after="0" w:line="265" w:lineRule="auto"/>
        <w:ind w:left="827" w:right="0" w:hanging="10"/>
        <w:jc w:val="center"/>
        <w:rPr>
          <w:b/>
        </w:rPr>
      </w:pPr>
      <w:r>
        <w:rPr>
          <w:noProof/>
        </w:rPr>
        <w:drawing>
          <wp:inline distT="0" distB="0" distL="0" distR="0">
            <wp:extent cx="3538071" cy="1990165"/>
            <wp:effectExtent l="0" t="0" r="5715" b="0"/>
            <wp:docPr id="1" name="Рисунок 1"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backgroun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554541" cy="1999430"/>
                    </a:xfrm>
                    <a:prstGeom prst="rect">
                      <a:avLst/>
                    </a:prstGeom>
                    <a:noFill/>
                    <a:ln>
                      <a:noFill/>
                    </a:ln>
                  </pic:spPr>
                </pic:pic>
              </a:graphicData>
            </a:graphic>
          </wp:inline>
        </w:drawing>
      </w:r>
    </w:p>
    <w:p w:rsidR="00B07B21" w:rsidRDefault="00B07B21" w:rsidP="00B07B21">
      <w:pPr>
        <w:spacing w:after="0" w:line="265" w:lineRule="auto"/>
        <w:ind w:left="827" w:right="0" w:hanging="10"/>
        <w:jc w:val="center"/>
      </w:pPr>
      <w:r>
        <w:rPr>
          <w:b/>
        </w:rPr>
        <w:t xml:space="preserve">Понятие </w:t>
      </w:r>
      <w:proofErr w:type="spellStart"/>
      <w:r>
        <w:rPr>
          <w:b/>
        </w:rPr>
        <w:t>буллинга</w:t>
      </w:r>
      <w:proofErr w:type="spellEnd"/>
    </w:p>
    <w:p w:rsidR="00B07B21" w:rsidRDefault="00B07B21" w:rsidP="00B07B21">
      <w:pPr>
        <w:ind w:left="107" w:right="5"/>
      </w:pPr>
      <w:r>
        <w:t xml:space="preserve">В образовательных организациях в последнее время все больше и больше говорят о </w:t>
      </w:r>
      <w:proofErr w:type="spellStart"/>
      <w:r>
        <w:t>буллинге</w:t>
      </w:r>
      <w:proofErr w:type="spellEnd"/>
      <w:r>
        <w:t xml:space="preserve"> (данное явление называют по-разному: «травля», «</w:t>
      </w:r>
      <w:proofErr w:type="spellStart"/>
      <w:r>
        <w:t>буллинг</w:t>
      </w:r>
      <w:proofErr w:type="spellEnd"/>
      <w:r>
        <w:t>», «</w:t>
      </w:r>
      <w:proofErr w:type="spellStart"/>
      <w:r>
        <w:t>моббинг</w:t>
      </w:r>
      <w:proofErr w:type="spellEnd"/>
      <w:r>
        <w:t>». Почти в каждой образовательной организации периодически происходят ситуации, связанные с тем, что одни дети целенаправленно преследуют и обижают других. Мы говорим не о конфликтах между детьми, в которых иногда выигрывает один, а иногда другой. Мы говорим о ситуациях, когда распределение ролей устойчиво, и кто-то один устойчиво остается преследователем, а кто-то другой – тем, кого преследуют. Особенно для нас имеют значение ситуации, которые регулярно повторяются с одними и теми же участниками.</w:t>
      </w:r>
    </w:p>
    <w:p w:rsidR="00B07B21" w:rsidRDefault="00B07B21" w:rsidP="00B07B21">
      <w:pPr>
        <w:spacing w:line="358" w:lineRule="auto"/>
        <w:ind w:left="107" w:right="0"/>
      </w:pPr>
      <w:r>
        <w:rPr>
          <w:color w:val="00000A"/>
        </w:rPr>
        <w:t xml:space="preserve">Мы можем говорить о </w:t>
      </w:r>
      <w:proofErr w:type="spellStart"/>
      <w:r>
        <w:rPr>
          <w:i/>
          <w:color w:val="00000A"/>
        </w:rPr>
        <w:t>буллинге</w:t>
      </w:r>
      <w:proofErr w:type="spellEnd"/>
      <w:r>
        <w:rPr>
          <w:color w:val="00000A"/>
        </w:rPr>
        <w:t xml:space="preserve">, или о </w:t>
      </w:r>
      <w:r>
        <w:rPr>
          <w:i/>
          <w:color w:val="00000A"/>
        </w:rPr>
        <w:t>травле</w:t>
      </w:r>
      <w:r>
        <w:rPr>
          <w:color w:val="00000A"/>
        </w:rPr>
        <w:t xml:space="preserve">, когда имеет место преднамеренное агрессивное поведение одних детей в отношении других, включающее неравенство власти или силы. Иногда такое неравенство может быть обусловлено различием в физической силе между детьми. Часто оно характеризуется разницей в социальной власти или статусе (ребенок с более высоким статусом может лучше учиться, иметь больше друзей и соратников, иметь более богатых или имеющих больше власти родителей и т.п.). Обычно о травле говорят, когда имеет место систематическое повторение похожих ситуаций с насилием по отношению к одним и тем же детям. Помимо ребенка/детей, которые преследуют, и ребенка, которого преследуют, почти всегда присутствует большая группа детей – свидетелей происходящего, </w:t>
      </w:r>
      <w:r>
        <w:rPr>
          <w:color w:val="00000A"/>
        </w:rPr>
        <w:lastRenderedPageBreak/>
        <w:t>которые могут присоединяться (активно или неактивно, через поступки, улыбки, внимание) к тем, кто преследует или к тем, кого преследуют.</w:t>
      </w:r>
    </w:p>
    <w:p w:rsidR="00B07B21" w:rsidRDefault="00B07B21" w:rsidP="00B07B21">
      <w:pPr>
        <w:spacing w:line="358" w:lineRule="auto"/>
        <w:ind w:left="107" w:right="0"/>
      </w:pPr>
      <w:r>
        <w:rPr>
          <w:color w:val="00000A"/>
        </w:rPr>
        <w:t xml:space="preserve">Бывает </w:t>
      </w:r>
      <w:r>
        <w:rPr>
          <w:i/>
          <w:color w:val="00000A"/>
        </w:rPr>
        <w:t>прямая травля</w:t>
      </w:r>
      <w:r>
        <w:rPr>
          <w:color w:val="00000A"/>
        </w:rPr>
        <w:t xml:space="preserve">: это ситуации, когда ребенка бьют, пинают, обзывают, дразнят, дают обидные прозвища, портят вещи, отбирают деньги, заставляют делать что-то, чего ребенок делать не хочет. Бывает, кроме того, </w:t>
      </w:r>
      <w:r>
        <w:rPr>
          <w:i/>
          <w:color w:val="00000A"/>
        </w:rPr>
        <w:t>косвенная травля</w:t>
      </w:r>
      <w:r>
        <w:rPr>
          <w:color w:val="00000A"/>
        </w:rPr>
        <w:t xml:space="preserve">: она включает в себя распространение слухов и сплетен, социальное исключение и изоляцию (когда с ребенком никто не общается, не приглашает в игру, не выбирает в команду), избегание, манипуляцию дружбой («Если ты дружишь с ней – мы с тобой не друзья»). </w:t>
      </w:r>
      <w:proofErr w:type="gramStart"/>
      <w:r>
        <w:rPr>
          <w:color w:val="00000A"/>
        </w:rPr>
        <w:t>Помимо этого</w:t>
      </w:r>
      <w:proofErr w:type="gramEnd"/>
      <w:r>
        <w:rPr>
          <w:color w:val="00000A"/>
        </w:rPr>
        <w:t xml:space="preserve"> могут использоваться сексуально-окрашенные комментарии и жестикуляция, угрозы, прозвища, связанные с расой или этносом ребенка.</w:t>
      </w:r>
    </w:p>
    <w:p w:rsidR="00B07B21" w:rsidRDefault="00B07B21" w:rsidP="00B07B21">
      <w:pPr>
        <w:spacing w:line="259" w:lineRule="auto"/>
        <w:ind w:left="832" w:right="5" w:firstLine="0"/>
      </w:pPr>
      <w:r>
        <w:t xml:space="preserve">Прямой </w:t>
      </w:r>
      <w:proofErr w:type="spellStart"/>
      <w:r>
        <w:t>буллинг</w:t>
      </w:r>
      <w:proofErr w:type="spellEnd"/>
      <w:r>
        <w:t xml:space="preserve"> может проявляться в виде:</w:t>
      </w:r>
    </w:p>
    <w:p w:rsidR="00B07B21" w:rsidRDefault="00B07B21" w:rsidP="00B07B21">
      <w:pPr>
        <w:numPr>
          <w:ilvl w:val="0"/>
          <w:numId w:val="1"/>
        </w:numPr>
        <w:ind w:right="5"/>
      </w:pPr>
      <w:r>
        <w:t xml:space="preserve">Физической агрессии (удары, пинки, побои, нанесение иных </w:t>
      </w:r>
      <w:proofErr w:type="spellStart"/>
      <w:r>
        <w:t>телесныхповреждений</w:t>
      </w:r>
      <w:proofErr w:type="spellEnd"/>
      <w:r>
        <w:t xml:space="preserve">, щипание, запугивания, </w:t>
      </w:r>
      <w:proofErr w:type="spellStart"/>
      <w:r>
        <w:t>обзывательства</w:t>
      </w:r>
      <w:proofErr w:type="spellEnd"/>
      <w:r>
        <w:t>, жестокие шутки, притеснения через социальный статус, религию, расу, прикосновения сексуального характера);</w:t>
      </w:r>
    </w:p>
    <w:p w:rsidR="00B07B21" w:rsidRDefault="00B07B21" w:rsidP="00B07B21">
      <w:pPr>
        <w:numPr>
          <w:ilvl w:val="0"/>
          <w:numId w:val="1"/>
        </w:numPr>
        <w:ind w:right="5"/>
      </w:pPr>
      <w:r>
        <w:t xml:space="preserve">Вербального (словесного) </w:t>
      </w:r>
      <w:proofErr w:type="spellStart"/>
      <w:r>
        <w:t>буллинга</w:t>
      </w:r>
      <w:proofErr w:type="spellEnd"/>
      <w:r>
        <w:t xml:space="preserve"> (издевательства или запугивания </w:t>
      </w:r>
      <w:proofErr w:type="spellStart"/>
      <w:r>
        <w:t>спомощью</w:t>
      </w:r>
      <w:proofErr w:type="spellEnd"/>
      <w:r>
        <w:t xml:space="preserve"> жестоких слов: постоянные оскорбления, угрозы и неуважительные комментарии о внешнем виде, религии, этнической принадлежности, инвалидности и т.д.).</w:t>
      </w:r>
    </w:p>
    <w:p w:rsidR="00B07B21" w:rsidRDefault="00B07B21" w:rsidP="00B07B21">
      <w:pPr>
        <w:numPr>
          <w:ilvl w:val="0"/>
          <w:numId w:val="1"/>
        </w:numPr>
        <w:ind w:right="5"/>
      </w:pPr>
      <w:r>
        <w:t xml:space="preserve">Социального </w:t>
      </w:r>
      <w:proofErr w:type="spellStart"/>
      <w:r>
        <w:t>буллинга</w:t>
      </w:r>
      <w:proofErr w:type="spellEnd"/>
      <w:r>
        <w:t xml:space="preserve">/изоляции (жертва умышленно </w:t>
      </w:r>
      <w:proofErr w:type="spellStart"/>
      <w:proofErr w:type="gramStart"/>
      <w:r>
        <w:t>изолируется,выгоняется</w:t>
      </w:r>
      <w:proofErr w:type="spellEnd"/>
      <w:proofErr w:type="gramEnd"/>
      <w:r>
        <w:t xml:space="preserve"> или игнорируется частью учеников или всем классом, детским коллективом).</w:t>
      </w:r>
    </w:p>
    <w:p w:rsidR="00B07B21" w:rsidRDefault="00B07B21" w:rsidP="00B07B21">
      <w:pPr>
        <w:ind w:left="107" w:right="5"/>
      </w:pPr>
      <w:r>
        <w:t xml:space="preserve">Гораздо сложнее выявить проявление косвенного </w:t>
      </w:r>
      <w:proofErr w:type="spellStart"/>
      <w:r>
        <w:t>буллинга</w:t>
      </w:r>
      <w:proofErr w:type="spellEnd"/>
      <w:r>
        <w:t>, который включает в себя такое поведение, как распространение слухов и ложной информации о жертве. Если прямое насилие можно объективно наблюдать, то косвенная агрессия распознается на этапе, когда жертва испытывает на себе серьезные психологические последствия травли или обращается за помощью к третьему лицу.</w:t>
      </w:r>
    </w:p>
    <w:p w:rsidR="00B07B21" w:rsidRDefault="00B07B21" w:rsidP="00B07B21">
      <w:pPr>
        <w:ind w:left="107" w:right="5"/>
      </w:pPr>
      <w:r>
        <w:lastRenderedPageBreak/>
        <w:t xml:space="preserve">С распространением интернет-технологий и массовой мобильной связи увеличилась виртуальная активность детей в социальных сетях, так появился новый вид </w:t>
      </w:r>
      <w:proofErr w:type="spellStart"/>
      <w:r>
        <w:t>буллинга</w:t>
      </w:r>
      <w:proofErr w:type="spellEnd"/>
      <w:r>
        <w:t xml:space="preserve"> с использованием современных технологий общения – </w:t>
      </w:r>
      <w:proofErr w:type="spellStart"/>
      <w:r>
        <w:t>кибербуллинг</w:t>
      </w:r>
      <w:proofErr w:type="spellEnd"/>
      <w:r>
        <w:t xml:space="preserve"> – совокупность агрессивных действий в адрес конкретного человека через унижение с помощью мобильных телефонов, сети интернет и иных электронных устройств.</w:t>
      </w:r>
    </w:p>
    <w:p w:rsidR="00B07B21" w:rsidRDefault="00B07B21" w:rsidP="00B07B21">
      <w:pPr>
        <w:ind w:left="107" w:right="5"/>
      </w:pPr>
      <w:r>
        <w:t xml:space="preserve">Примерами </w:t>
      </w:r>
      <w:proofErr w:type="spellStart"/>
      <w:r>
        <w:t>кибербуллинга</w:t>
      </w:r>
      <w:proofErr w:type="spellEnd"/>
      <w:r>
        <w:t xml:space="preserve"> могут служить отправка жертве оскорбительных сообщений; передразнивания жертвы в режиме онлайн; размещение в публичном доступе личной информации, направленной на причинение вреда или унижения другого ребенка; ведение блогов или форумов в социальных сетях, целью которых является оскорбление и унижение жертвы, причинение ей психологических переживаний и страданий. В последнее время именно этот вид </w:t>
      </w:r>
      <w:proofErr w:type="spellStart"/>
      <w:r>
        <w:t>буллинга</w:t>
      </w:r>
      <w:proofErr w:type="spellEnd"/>
      <w:r>
        <w:t xml:space="preserve"> становится доминирующей формой агрессии, часто сопровождается другими формами насилия.</w:t>
      </w:r>
    </w:p>
    <w:p w:rsidR="00B07B21" w:rsidRDefault="00B07B21" w:rsidP="00B07B21">
      <w:pPr>
        <w:ind w:left="107" w:right="5"/>
      </w:pPr>
      <w:proofErr w:type="spellStart"/>
      <w:r>
        <w:t>Кибербуллинг</w:t>
      </w:r>
      <w:proofErr w:type="spellEnd"/>
      <w:r>
        <w:t xml:space="preserve"> – скрытый для окружающих процесс, но дети, которые подверглись травле в виртуальном пространстве, получают не менее серьезную психологическую травму различной степени тяжести. Поэтому от родителей требуется особо чуткое внимание к фактам его проявления.</w:t>
      </w:r>
    </w:p>
    <w:p w:rsidR="00B07B21" w:rsidRDefault="00B07B21" w:rsidP="00B07B21">
      <w:pPr>
        <w:ind w:left="107" w:right="5"/>
      </w:pPr>
      <w:proofErr w:type="spellStart"/>
      <w:r>
        <w:t>Буллинг</w:t>
      </w:r>
      <w:proofErr w:type="spellEnd"/>
      <w:r>
        <w:t xml:space="preserve"> не проходит бесследно для каждого из его участников, даже если он пассивный наблюдатель, и оказывает влияние на эмоциональное и социальное развитие детей и подростков, формирует специфику школьной социализации (адаптации детей к социуму), может иметь тяжелые психологические последствия, прежде всего, для активных его участников. Вне зависимости от формы проявления </w:t>
      </w:r>
      <w:proofErr w:type="spellStart"/>
      <w:r>
        <w:t>буллинга</w:t>
      </w:r>
      <w:proofErr w:type="spellEnd"/>
      <w:r>
        <w:t>, дети, которые подверглись травле, получают тяжелую психологическую травму, которая может быть самой масштабной на этапе школьной жизни ребенка.</w:t>
      </w:r>
    </w:p>
    <w:p w:rsidR="00B07B21" w:rsidRDefault="00B07B21" w:rsidP="00B07B21">
      <w:pPr>
        <w:ind w:left="107" w:right="5"/>
      </w:pPr>
      <w:proofErr w:type="spellStart"/>
      <w:r>
        <w:t>Буллинг</w:t>
      </w:r>
      <w:proofErr w:type="spellEnd"/>
      <w:r>
        <w:t xml:space="preserve"> оказывает влияние абсолютно на всех участников агрессии. Безусловно, вся тяжесть последствий в первую очередь ложится на ребенка, который оказался в роли жертвы. Жертвы </w:t>
      </w:r>
      <w:proofErr w:type="spellStart"/>
      <w:r>
        <w:t>буллинга</w:t>
      </w:r>
      <w:proofErr w:type="spellEnd"/>
      <w:r>
        <w:t xml:space="preserve"> испытывают сложности </w:t>
      </w:r>
      <w:r>
        <w:lastRenderedPageBreak/>
        <w:t>со здоровьем и успеваемостью, в три раза чаще сверстников имеют симптомы тревожно-депрессивных расстройств, апатию, головные боли, по статистике, они чаще совершают попытки суицида.</w:t>
      </w:r>
    </w:p>
    <w:p w:rsidR="00B07B21" w:rsidRDefault="00B07B21" w:rsidP="00B07B21">
      <w:pPr>
        <w:ind w:left="107" w:right="5"/>
      </w:pPr>
      <w:r>
        <w:t xml:space="preserve">У школьных «агрессоров» </w:t>
      </w:r>
      <w:proofErr w:type="spellStart"/>
      <w:r>
        <w:t>буллинга</w:t>
      </w:r>
      <w:proofErr w:type="spellEnd"/>
      <w:r>
        <w:t xml:space="preserve"> во взрослом возрасте может возникать чувство вины, развивается высокий риск попасть в криминальные группировки.</w:t>
      </w:r>
    </w:p>
    <w:p w:rsidR="00B07B21" w:rsidRDefault="00B07B21" w:rsidP="00B07B21">
      <w:pPr>
        <w:ind w:left="107" w:right="5"/>
      </w:pPr>
      <w:r>
        <w:t xml:space="preserve">При возникновении </w:t>
      </w:r>
      <w:proofErr w:type="spellStart"/>
      <w:r>
        <w:t>буллинга</w:t>
      </w:r>
      <w:proofErr w:type="spellEnd"/>
      <w:r>
        <w:t xml:space="preserve"> в классе выстраивается специфическая иерархия, или </w:t>
      </w:r>
      <w:proofErr w:type="spellStart"/>
      <w:r>
        <w:rPr>
          <w:i/>
        </w:rPr>
        <w:t>буллинг</w:t>
      </w:r>
      <w:proofErr w:type="spellEnd"/>
      <w:r>
        <w:rPr>
          <w:i/>
        </w:rPr>
        <w:t>-структура</w:t>
      </w:r>
      <w:r>
        <w:t>, которая представляет собой социальную систему с фиксированными типами (ролями) участников.</w:t>
      </w:r>
    </w:p>
    <w:p w:rsidR="00B07B21" w:rsidRDefault="00B07B21" w:rsidP="00B07B21">
      <w:pPr>
        <w:spacing w:after="126" w:line="265" w:lineRule="auto"/>
        <w:ind w:left="827" w:right="0" w:hanging="10"/>
        <w:jc w:val="left"/>
      </w:pPr>
      <w:r>
        <w:rPr>
          <w:b/>
          <w:i/>
        </w:rPr>
        <w:t>Выделяют несколько ролей в процессе травли в школе:</w:t>
      </w:r>
    </w:p>
    <w:p w:rsidR="00B07B21" w:rsidRDefault="00B07B21" w:rsidP="00B07B21">
      <w:pPr>
        <w:tabs>
          <w:tab w:val="center" w:pos="2248"/>
          <w:tab w:val="right" w:pos="9762"/>
        </w:tabs>
        <w:spacing w:after="129" w:line="265" w:lineRule="auto"/>
        <w:ind w:left="0" w:right="0" w:firstLine="0"/>
        <w:jc w:val="left"/>
      </w:pPr>
      <w:r>
        <w:rPr>
          <w:rFonts w:ascii="Calibri" w:eastAsia="Calibri" w:hAnsi="Calibri" w:cs="Calibri"/>
          <w:sz w:val="22"/>
        </w:rPr>
        <w:tab/>
      </w:r>
      <w:r>
        <w:rPr>
          <w:i/>
        </w:rPr>
        <w:t>Ребенок-агрессор/</w:t>
      </w:r>
      <w:proofErr w:type="spellStart"/>
      <w:r>
        <w:rPr>
          <w:i/>
        </w:rPr>
        <w:t>булли</w:t>
      </w:r>
      <w:proofErr w:type="spellEnd"/>
      <w:r>
        <w:t xml:space="preserve"> </w:t>
      </w:r>
      <w:r>
        <w:tab/>
        <w:t>(лидирующий, нападающий в детском</w:t>
      </w:r>
    </w:p>
    <w:p w:rsidR="00B07B21" w:rsidRDefault="00B07B21" w:rsidP="00B07B21">
      <w:pPr>
        <w:spacing w:line="259" w:lineRule="auto"/>
        <w:ind w:left="107" w:right="5" w:firstLine="0"/>
      </w:pPr>
      <w:r>
        <w:t>коллективе)</w:t>
      </w:r>
    </w:p>
    <w:p w:rsidR="00B07B21" w:rsidRDefault="00B07B21" w:rsidP="00B07B21">
      <w:pPr>
        <w:ind w:left="107" w:right="5"/>
      </w:pPr>
      <w:r>
        <w:t xml:space="preserve">По данным норвежского психолога Дэна </w:t>
      </w:r>
      <w:proofErr w:type="spellStart"/>
      <w:r>
        <w:t>Ольвеуса</w:t>
      </w:r>
      <w:proofErr w:type="spellEnd"/>
      <w:r>
        <w:t xml:space="preserve">, одного из первых масштабных исследователей распространенности </w:t>
      </w:r>
      <w:proofErr w:type="spellStart"/>
      <w:r>
        <w:t>буллинга</w:t>
      </w:r>
      <w:proofErr w:type="spellEnd"/>
      <w:r>
        <w:t xml:space="preserve"> в школах и автора </w:t>
      </w:r>
      <w:proofErr w:type="spellStart"/>
      <w:r>
        <w:t>антибуллинговой</w:t>
      </w:r>
      <w:proofErr w:type="spellEnd"/>
      <w:r>
        <w:t xml:space="preserve"> программы, агрессорами чаще всего выступают дети, которые:</w:t>
      </w:r>
    </w:p>
    <w:p w:rsidR="00B07B21" w:rsidRDefault="00B07B21" w:rsidP="00B07B21">
      <w:pPr>
        <w:numPr>
          <w:ilvl w:val="0"/>
          <w:numId w:val="2"/>
        </w:numPr>
        <w:ind w:right="5" w:firstLine="350"/>
      </w:pPr>
      <w:r>
        <w:t xml:space="preserve">уверенны в том, что добиться своих целей можно </w:t>
      </w:r>
      <w:proofErr w:type="spellStart"/>
      <w:r>
        <w:t>посредствомгосподства</w:t>
      </w:r>
      <w:proofErr w:type="spellEnd"/>
      <w:r>
        <w:t xml:space="preserve"> и подчинения;</w:t>
      </w:r>
    </w:p>
    <w:p w:rsidR="00B07B21" w:rsidRDefault="00B07B21" w:rsidP="00B07B21">
      <w:pPr>
        <w:numPr>
          <w:ilvl w:val="0"/>
          <w:numId w:val="2"/>
        </w:numPr>
        <w:spacing w:after="134" w:line="259" w:lineRule="auto"/>
        <w:ind w:right="5" w:firstLine="350"/>
      </w:pPr>
      <w:r>
        <w:t>не умеют сочувствовать своим жертвам;</w:t>
      </w:r>
    </w:p>
    <w:p w:rsidR="00B07B21" w:rsidRDefault="00B07B21" w:rsidP="00B07B21">
      <w:pPr>
        <w:numPr>
          <w:ilvl w:val="0"/>
          <w:numId w:val="2"/>
        </w:numPr>
        <w:ind w:right="5" w:firstLine="350"/>
      </w:pPr>
      <w:r>
        <w:t xml:space="preserve">физически сильные дети: легко возбудимые и очень </w:t>
      </w:r>
      <w:proofErr w:type="gramStart"/>
      <w:r>
        <w:t>импульсивные;-</w:t>
      </w:r>
      <w:proofErr w:type="gramEnd"/>
      <w:r>
        <w:t xml:space="preserve"> проявляют резкое и даже агрессивное поведение.</w:t>
      </w:r>
    </w:p>
    <w:p w:rsidR="00B07B21" w:rsidRDefault="00B07B21" w:rsidP="00B07B21">
      <w:pPr>
        <w:ind w:left="107" w:right="5"/>
      </w:pPr>
      <w:r>
        <w:rPr>
          <w:i/>
        </w:rPr>
        <w:t xml:space="preserve">Дети, участвующие в травле </w:t>
      </w:r>
      <w:r>
        <w:t>(следующие за поведением лидера, присоединившиеся к травле).</w:t>
      </w:r>
    </w:p>
    <w:p w:rsidR="00B07B21" w:rsidRDefault="00B07B21" w:rsidP="00B07B21">
      <w:pPr>
        <w:spacing w:after="132" w:line="259" w:lineRule="auto"/>
        <w:ind w:left="832" w:right="5" w:firstLine="0"/>
      </w:pPr>
      <w:r>
        <w:rPr>
          <w:i/>
        </w:rPr>
        <w:t>Ребенок-«жертва»</w:t>
      </w:r>
      <w:r>
        <w:t xml:space="preserve"> (объект травли):</w:t>
      </w:r>
    </w:p>
    <w:p w:rsidR="00B07B21" w:rsidRDefault="00B07B21" w:rsidP="00B07B21">
      <w:pPr>
        <w:ind w:left="107" w:right="5"/>
      </w:pPr>
      <w:r>
        <w:t xml:space="preserve">Практически любой ребенок может стать жертвой </w:t>
      </w:r>
      <w:proofErr w:type="spellStart"/>
      <w:r>
        <w:t>буллинга</w:t>
      </w:r>
      <w:proofErr w:type="spellEnd"/>
      <w:r>
        <w:t xml:space="preserve">. Например, ребенок, который по каким-то причинам поменял школу/класс, или ребенок, отличающийся по любым признакам от других детей (внешность, хорошая успеваемость, социально-экономическое положение и т.д.). Однако чаще всего насмешкам и издевательствам со стороны сверстников подвержены дети со слабой социализацией, низким эмоциональным интеллектом или </w:t>
      </w:r>
      <w:r>
        <w:lastRenderedPageBreak/>
        <w:t>находящиеся в конфликте с окружающим (внешним) миром. Такие дети не знают, как подавать себя в обществе и какой реакции от них ждут люди, а иногда они даже не осознают, что над ними смеются, так как не всегда способны отличить обычную шутку от злой.</w:t>
      </w:r>
    </w:p>
    <w:p w:rsidR="00B07B21" w:rsidRDefault="00B07B21" w:rsidP="00B07B21">
      <w:pPr>
        <w:ind w:left="107" w:right="5"/>
      </w:pPr>
      <w:r>
        <w:rPr>
          <w:i/>
        </w:rPr>
        <w:t xml:space="preserve">Свидетели </w:t>
      </w:r>
      <w:r>
        <w:t>(поддерживающие – дети, которые одобряют сторону нападающих, подбадривают их; наблюдатели – дети, которые просто собираются вокруг и смотрят и / или избегают ситуаций травли, не занимая ничью сторону; сочувствующие – которые хотят заступиться за жертву травли, но боятся, поскольку обидчик сильный или лидер). Наличие большого числа детей-свидетелей говорит о закреплении формы поведения на соответствующее поведение в аналогичных ситуациях, что в последующем станет причиной появления в обществе равнодушных свидетелей агрессии.</w:t>
      </w:r>
    </w:p>
    <w:p w:rsidR="00B07B21" w:rsidRDefault="00B07B21" w:rsidP="00B07B21">
      <w:pPr>
        <w:spacing w:after="479"/>
        <w:ind w:left="107" w:right="5"/>
      </w:pPr>
      <w:r>
        <w:rPr>
          <w:i/>
        </w:rPr>
        <w:t xml:space="preserve">Защитники </w:t>
      </w:r>
      <w:r>
        <w:t xml:space="preserve">(дети, которые занимают очевидную позицию против травли, либо активно противодействуют нападающим и предпринимают действия для прекращения издевательств, либо успокаивают и поддерживают жертву). Существует экспериментальное исследование, показывающее позитивную роль в разрешении ситуации школьной травли защитников: при наличии защитников </w:t>
      </w:r>
      <w:proofErr w:type="spellStart"/>
      <w:r>
        <w:t>буллинг</w:t>
      </w:r>
      <w:proofErr w:type="spellEnd"/>
      <w:r>
        <w:t xml:space="preserve"> заканчивается, не успев начаться. Если же никто не вступается за жертву, то это «становится хорошей почвой для дальнейшей травли – дает обидчикам все основания покрасоваться, унижая другого ребенка».</w:t>
      </w:r>
    </w:p>
    <w:p w:rsidR="00B07B21" w:rsidRDefault="00B07B21" w:rsidP="00B07B21">
      <w:pPr>
        <w:spacing w:after="609" w:line="265" w:lineRule="auto"/>
        <w:ind w:left="1870" w:right="0" w:hanging="10"/>
      </w:pPr>
      <w:r>
        <w:rPr>
          <w:b/>
        </w:rPr>
        <w:t>Признаки того, что ребёнок является жертвой травли</w:t>
      </w:r>
    </w:p>
    <w:p w:rsidR="00B07B21" w:rsidRDefault="00B07B21" w:rsidP="00B07B21">
      <w:pPr>
        <w:ind w:left="107" w:right="5"/>
      </w:pPr>
      <w:r>
        <w:t xml:space="preserve">Ребенок теряет интерес к школе, ищет причины не ходить в образовательное учреждение. Внезапное нежелание или увеличение нежелания ходить в школу является одним из основных маркеров </w:t>
      </w:r>
      <w:proofErr w:type="spellStart"/>
      <w:r>
        <w:t>буллинга</w:t>
      </w:r>
      <w:proofErr w:type="spellEnd"/>
      <w:r>
        <w:t xml:space="preserve">. Некоторые школьники подвергаются издевательствам по пути в школу или </w:t>
      </w:r>
      <w:r>
        <w:lastRenderedPageBreak/>
        <w:t>из школы, следовательно, заслуживает внимание «задержка» ребенка из школы.</w:t>
      </w:r>
    </w:p>
    <w:p w:rsidR="00B07B21" w:rsidRDefault="00B07B21" w:rsidP="00B07B21">
      <w:pPr>
        <w:numPr>
          <w:ilvl w:val="0"/>
          <w:numId w:val="3"/>
        </w:numPr>
        <w:ind w:right="5"/>
      </w:pPr>
      <w:r>
        <w:t xml:space="preserve">Изменения в настроении и поведении. Ребенок кажется </w:t>
      </w:r>
      <w:proofErr w:type="spellStart"/>
      <w:proofErr w:type="gramStart"/>
      <w:r>
        <w:t>замкнутым,одиноким</w:t>
      </w:r>
      <w:proofErr w:type="spellEnd"/>
      <w:proofErr w:type="gramEnd"/>
      <w:r>
        <w:t>, тревожным, мнительным и боязливым без явных на то причин. Подобную изменчивость не стоит путать с изменением социального и внутреннего мира подростка, когда его повседневное поведение все больше зависит мнения сверстников.</w:t>
      </w:r>
    </w:p>
    <w:p w:rsidR="00B07B21" w:rsidRDefault="00B07B21" w:rsidP="00B07B21">
      <w:pPr>
        <w:numPr>
          <w:ilvl w:val="0"/>
          <w:numId w:val="3"/>
        </w:numPr>
        <w:ind w:right="5"/>
      </w:pPr>
      <w:r>
        <w:t xml:space="preserve">Часто болеет и жалуется на боли в животе, в груди, головную боль </w:t>
      </w:r>
      <w:proofErr w:type="spellStart"/>
      <w:r>
        <w:t>приотсутствии</w:t>
      </w:r>
      <w:proofErr w:type="spellEnd"/>
      <w:r>
        <w:t xml:space="preserve"> соответствующих симптоматике заболеваний, теряет аппетит.</w:t>
      </w:r>
    </w:p>
    <w:p w:rsidR="00B07B21" w:rsidRDefault="00B07B21" w:rsidP="00B07B21">
      <w:pPr>
        <w:numPr>
          <w:ilvl w:val="0"/>
          <w:numId w:val="3"/>
        </w:numPr>
        <w:ind w:right="5"/>
      </w:pPr>
      <w:r>
        <w:t xml:space="preserve">Частые нарушения сна и ночные кошмары, что может проявляться </w:t>
      </w:r>
      <w:proofErr w:type="spellStart"/>
      <w:r>
        <w:t>внежелании</w:t>
      </w:r>
      <w:proofErr w:type="spellEnd"/>
      <w:r>
        <w:t xml:space="preserve"> ложиться спать по вечерам (в сочетании с нежеланием вставать по утрам), общей бессонницей (указывающей на беспокойство).</w:t>
      </w:r>
    </w:p>
    <w:p w:rsidR="00B07B21" w:rsidRDefault="00B07B21" w:rsidP="00B07B21">
      <w:pPr>
        <w:numPr>
          <w:ilvl w:val="0"/>
          <w:numId w:val="3"/>
        </w:numPr>
        <w:ind w:right="5"/>
      </w:pPr>
      <w:r>
        <w:t xml:space="preserve">У ребенка есть следы насилия: синяки, порезы, царапины или </w:t>
      </w:r>
      <w:proofErr w:type="spellStart"/>
      <w:r>
        <w:t>рванаяодежда</w:t>
      </w:r>
      <w:proofErr w:type="spellEnd"/>
      <w:r>
        <w:t>, которые не объясняются естественным образом (т.е. не связаны с игрой, случайным падением и т. п.). Все это может свидетельствовать о физических издевательствах. Иногда же суть издевательств сводится к преднамеренному уничтожению или хищению имущества жертвы.</w:t>
      </w:r>
    </w:p>
    <w:p w:rsidR="00B07B21" w:rsidRDefault="00B07B21" w:rsidP="00B07B21">
      <w:pPr>
        <w:numPr>
          <w:ilvl w:val="0"/>
          <w:numId w:val="3"/>
        </w:numPr>
        <w:ind w:right="5"/>
      </w:pPr>
      <w:r>
        <w:t xml:space="preserve">У ребенка наблюдается повышенная раздражительность </w:t>
      </w:r>
      <w:proofErr w:type="spellStart"/>
      <w:r>
        <w:t>иутомляемость</w:t>
      </w:r>
      <w:proofErr w:type="spellEnd"/>
      <w:r>
        <w:t>, ухудшается успеваемость в школе. Зарубежные исследователи относят также внезапное «погружение» ребенка в повышение своей успеваемости к возможным признакам травли.</w:t>
      </w:r>
    </w:p>
    <w:p w:rsidR="00B07B21" w:rsidRDefault="00B07B21" w:rsidP="00B07B21">
      <w:pPr>
        <w:numPr>
          <w:ilvl w:val="0"/>
          <w:numId w:val="3"/>
        </w:numPr>
        <w:spacing w:after="134" w:line="259" w:lineRule="auto"/>
        <w:ind w:right="5"/>
      </w:pPr>
      <w:r>
        <w:t>Появляются запросы на дополнительные деньги.</w:t>
      </w:r>
    </w:p>
    <w:p w:rsidR="00B07B21" w:rsidRDefault="00B07B21" w:rsidP="00B07B21">
      <w:pPr>
        <w:numPr>
          <w:ilvl w:val="0"/>
          <w:numId w:val="3"/>
        </w:numPr>
        <w:ind w:right="5"/>
      </w:pPr>
      <w:r>
        <w:t>Человек, который запугивает, может заставить жертву украсть (</w:t>
      </w:r>
      <w:proofErr w:type="spellStart"/>
      <w:proofErr w:type="gramStart"/>
      <w:r>
        <w:t>скажем,из</w:t>
      </w:r>
      <w:proofErr w:type="spellEnd"/>
      <w:proofErr w:type="gramEnd"/>
      <w:r>
        <w:t xml:space="preserve"> магазинов или даже домов) для него какие-либо предметы или вещи. Это дает агрессору не только деньги или имущество, которые были украдены, но и «психологическую власть» над человеком, которого он запугивает.</w:t>
      </w:r>
    </w:p>
    <w:p w:rsidR="00B07B21" w:rsidRDefault="00B07B21" w:rsidP="00B07B21">
      <w:pPr>
        <w:numPr>
          <w:ilvl w:val="0"/>
          <w:numId w:val="3"/>
        </w:numPr>
        <w:ind w:right="5"/>
      </w:pPr>
      <w:r>
        <w:t xml:space="preserve">Отдает предпочтение взрослой компании, имеет мало друзей или </w:t>
      </w:r>
      <w:proofErr w:type="spellStart"/>
      <w:r>
        <w:t>неимеет</w:t>
      </w:r>
      <w:proofErr w:type="spellEnd"/>
      <w:r>
        <w:t xml:space="preserve"> их совсем.</w:t>
      </w:r>
    </w:p>
    <w:p w:rsidR="00B07B21" w:rsidRDefault="00B07B21" w:rsidP="00B07B21">
      <w:pPr>
        <w:numPr>
          <w:ilvl w:val="0"/>
          <w:numId w:val="3"/>
        </w:numPr>
        <w:ind w:right="5"/>
      </w:pPr>
      <w:r>
        <w:lastRenderedPageBreak/>
        <w:t xml:space="preserve">Избегает мест и предметов, напоминающих о болезненных для </w:t>
      </w:r>
      <w:proofErr w:type="spellStart"/>
      <w:r>
        <w:t>негособытиях</w:t>
      </w:r>
      <w:proofErr w:type="spellEnd"/>
      <w:r>
        <w:t>, касающихся школьной травли.</w:t>
      </w:r>
    </w:p>
    <w:p w:rsidR="00B07B21" w:rsidRDefault="00B07B21" w:rsidP="00B07B21">
      <w:pPr>
        <w:numPr>
          <w:ilvl w:val="0"/>
          <w:numId w:val="3"/>
        </w:numPr>
        <w:ind w:right="5"/>
      </w:pPr>
      <w:r>
        <w:t xml:space="preserve">Отказывается разговаривать на «неудобные темы», не желает </w:t>
      </w:r>
      <w:proofErr w:type="spellStart"/>
      <w:proofErr w:type="gramStart"/>
      <w:r>
        <w:t>объяснять,в</w:t>
      </w:r>
      <w:proofErr w:type="spellEnd"/>
      <w:proofErr w:type="gramEnd"/>
      <w:r>
        <w:t xml:space="preserve"> чем причины его переменившегося настроения и поведения.</w:t>
      </w:r>
    </w:p>
    <w:p w:rsidR="00B07B21" w:rsidRDefault="00B07B21" w:rsidP="00B07B21">
      <w:pPr>
        <w:ind w:left="107" w:right="5"/>
      </w:pPr>
      <w:r>
        <w:t>Помните, что издевательства часто окружены секретностью. Агрессор может угрожать усилением атаки и более суровым поведением в случае, если ребенок обратится за помощью к третьему лицу.</w:t>
      </w:r>
    </w:p>
    <w:p w:rsidR="00B07B21" w:rsidRDefault="00B07B21" w:rsidP="00B07B21">
      <w:pPr>
        <w:ind w:left="107" w:right="5"/>
      </w:pPr>
      <w:r>
        <w:t>Оказать психологическую и эмоциональную поддержку ребенку, дать понять ребенку, что вы на его стороне и приложите максимум усилий, чтобы урегулировать сложившуюся ситуацию с травлей. Важно показать, что вы услышали ребенка. Что он больше не один на один со своей проблемой, что взрослый знает и обязательно поможет. Разумеется, может потребоваться быть более настойчивым и провести не одну беседу с ребенком, особенно если молодой человек находится в серьезной опасности.</w:t>
      </w:r>
    </w:p>
    <w:p w:rsidR="00B07B21" w:rsidRDefault="00B07B21" w:rsidP="00B07B21">
      <w:pPr>
        <w:ind w:left="107" w:right="5"/>
      </w:pPr>
      <w:r>
        <w:t>Не поддаваться паническим и агрессивным настроениям, сохранять спокойствие. Первоочередная задача – успокоиться самому и успокоить ребенка, обеспечив ему ощущение защищенности и эмоционального комфорта.</w:t>
      </w:r>
    </w:p>
    <w:p w:rsidR="00B07B21" w:rsidRDefault="00B07B21" w:rsidP="00B07B21">
      <w:pPr>
        <w:ind w:left="107" w:right="5"/>
      </w:pPr>
      <w:r>
        <w:t>Ваша тревога только усугубит травму ребенка, а эмоции не позволят установить доверительный контакт для преодоления травли.</w:t>
      </w:r>
    </w:p>
    <w:p w:rsidR="00B07B21" w:rsidRDefault="00B07B21" w:rsidP="00B07B21">
      <w:pPr>
        <w:numPr>
          <w:ilvl w:val="0"/>
          <w:numId w:val="4"/>
        </w:numPr>
        <w:ind w:right="5"/>
      </w:pPr>
      <w:r>
        <w:t xml:space="preserve">Внимательно выслушать ребенка. Разобраться в причине </w:t>
      </w:r>
      <w:proofErr w:type="spellStart"/>
      <w:r>
        <w:t>ипоследовательности</w:t>
      </w:r>
      <w:proofErr w:type="spellEnd"/>
      <w:r>
        <w:t xml:space="preserve"> событий, задавать вопросы и попытаться узнать его мнение по поводу причины сложившейся ситуации. Прислушиваясь к ребенку, мы сообщаем ему о нашем признании, теплоте и заботе о них, а это также жизненно важно для укрепления чувства собственного достоинства </w:t>
      </w:r>
      <w:proofErr w:type="spellStart"/>
      <w:r>
        <w:t>ребенкажертвы</w:t>
      </w:r>
      <w:proofErr w:type="spellEnd"/>
      <w:r>
        <w:t xml:space="preserve"> и повышения его самооценки. Ребенок должен попытаться самостоятельно проанализировать свои действия и понять, могли ли его поступки послужить причиной травли. Это поможет ему разобраться, может ли он самостоятельно повлиять на ситуацию в дальнейшем и что, возможно, необходимо подкорректировать в собственном поведении, чтобы в новом </w:t>
      </w:r>
      <w:r>
        <w:lastRenderedPageBreak/>
        <w:t>социуме ситуация с травлей не повторилась. Ни в коем случае не критиковать и не обвинять ребенка в сложившейся ситуации. Важно донести до него мысль, что на месте «жертвы» может оказаться каждый.</w:t>
      </w:r>
    </w:p>
    <w:p w:rsidR="00B07B21" w:rsidRDefault="00B07B21" w:rsidP="00B07B21">
      <w:pPr>
        <w:numPr>
          <w:ilvl w:val="0"/>
          <w:numId w:val="4"/>
        </w:numPr>
        <w:ind w:right="5"/>
      </w:pPr>
      <w:r>
        <w:t>Уверить ребенка в том, что проблема не у того, кто является жертвой, ау того, кто выступает агрессором. Шаблон, который является общим для всех моделей поведения агрессоров, заключается в том, что обидчик утверждается в своей самооценке «нездоровым» способом. Это является показателем неадекватного восприятия себя и окружающего мира. Иногда психологи называют это доминантным поведением, т.е. желанием получить власть над другими людьми.</w:t>
      </w:r>
    </w:p>
    <w:p w:rsidR="00B07B21" w:rsidRDefault="00B07B21" w:rsidP="00B07B21">
      <w:pPr>
        <w:numPr>
          <w:ilvl w:val="0"/>
          <w:numId w:val="4"/>
        </w:numPr>
        <w:spacing w:after="0"/>
        <w:ind w:right="5"/>
      </w:pPr>
      <w:r>
        <w:t xml:space="preserve">Обучение навыкам преодоления трудностей. Понимая </w:t>
      </w:r>
      <w:proofErr w:type="spellStart"/>
      <w:r>
        <w:t>такуюособенность</w:t>
      </w:r>
      <w:proofErr w:type="spellEnd"/>
      <w:r>
        <w:t xml:space="preserve"> </w:t>
      </w:r>
      <w:proofErr w:type="spellStart"/>
      <w:r>
        <w:t>буллинга</w:t>
      </w:r>
      <w:proofErr w:type="spellEnd"/>
      <w:r>
        <w:t xml:space="preserve">, как дисбаланс власти, стоит объяснить ребенку, что агрессор тем сильнее, чем сильнее расстраивается или злится жертва. </w:t>
      </w:r>
      <w:proofErr w:type="spellStart"/>
      <w:r>
        <w:t>Буллинг</w:t>
      </w:r>
      <w:proofErr w:type="spellEnd"/>
      <w:r>
        <w:t xml:space="preserve"> – игра власти, в которой побеждает тот, кто не расстраивается и не злится. Наоборот, юмор, молчание или уверенный ответ, то есть неагрессивная защита себя, могут предотвратить дальнейшую атаку. Тогда агрессору перестанет нравиться игра и, не получив желаемого, он отступит. По сути, родитель здесь выступает в роли «тренера» для своего ребенка.</w:t>
      </w:r>
    </w:p>
    <w:p w:rsidR="00B07B21" w:rsidRDefault="00B07B21" w:rsidP="00B07B21">
      <w:pPr>
        <w:spacing w:after="0" w:line="265" w:lineRule="auto"/>
        <w:ind w:left="2044" w:right="0" w:hanging="10"/>
      </w:pPr>
      <w:r>
        <w:rPr>
          <w:b/>
        </w:rPr>
        <w:t xml:space="preserve">Личностные характеристики участников </w:t>
      </w:r>
      <w:proofErr w:type="spellStart"/>
      <w:r>
        <w:rPr>
          <w:b/>
        </w:rPr>
        <w:t>буллинга</w:t>
      </w:r>
      <w:proofErr w:type="spellEnd"/>
    </w:p>
    <w:p w:rsidR="00B07B21" w:rsidRDefault="00B07B21" w:rsidP="00B07B21">
      <w:pPr>
        <w:spacing w:after="0"/>
        <w:ind w:left="107" w:right="5"/>
      </w:pPr>
      <w:r>
        <w:t>Любой участник образовательных отношений при стечении определенных обстоятельств может быть вовлечен в насилие. Жертвой, обидчиком или свидетелем насилия потенциально может стать каждый обучающийся. Тем не менее, можно выделить наиболее типичные личностные особенности, характерные для обидчиков, пострадавших и свидетелей.</w:t>
      </w:r>
    </w:p>
    <w:p w:rsidR="00B07B21" w:rsidRDefault="00B07B21" w:rsidP="00B07B21">
      <w:pPr>
        <w:spacing w:after="0"/>
        <w:ind w:left="107" w:right="5"/>
      </w:pPr>
      <w:r>
        <w:t xml:space="preserve">Как правило, дети и подростки, которые становятся обидчиками, – это уверенные в себе, склонные к доминированию в группе и подчинению других, морально и физически сильные, эмоционально импульсивные и легко приходящие в состояние гнева и агрессии, с низким уровнем </w:t>
      </w:r>
      <w:proofErr w:type="spellStart"/>
      <w:r>
        <w:t>эмпатии</w:t>
      </w:r>
      <w:proofErr w:type="spellEnd"/>
      <w:r>
        <w:t xml:space="preserve"> к своим жертвам, часто «задирающие» не только своих сверстников и более младших, </w:t>
      </w:r>
      <w:r>
        <w:lastRenderedPageBreak/>
        <w:t>но и взрослых (учителей, родителей, представителей органов правопорядка). Тревожность, обусловленная семейным неблагополучием, напряженными отношениями с родителями, учебной неуспеваемостью и завистью к более успешным ученикам из благополучной семьи, может создавать угрозу для статуса доминантных детей и подростков. Обращение к насилию позволяет им утвердить свой статус в классе или группе, школе или училище силой, вызовом учителям, унижением сверстников или более младших, а иногда и более старших обучающихся, удержанием всех в страхе.</w:t>
      </w:r>
    </w:p>
    <w:p w:rsidR="00B07B21" w:rsidRDefault="00B07B21" w:rsidP="00B07B21">
      <w:pPr>
        <w:ind w:left="107" w:right="5"/>
      </w:pPr>
      <w:r>
        <w:t xml:space="preserve">Как уже отмечалось, практически любой ребенок или подросток может стать жертвой травли. Например, ребенок, который по каким-то причинам поменял школу или класс в середине года. Ребенок, который сильно отличается по любым признакам от других детей. Однако некоторые особенности детей увеличивают риск того, что ребенок может подвергаться травле. Выделяют факторы риска (общие характеристики) возможных жертв </w:t>
      </w:r>
      <w:proofErr w:type="spellStart"/>
      <w:r>
        <w:t>буллинга</w:t>
      </w:r>
      <w:proofErr w:type="spellEnd"/>
      <w:r>
        <w:t>:</w:t>
      </w:r>
    </w:p>
    <w:p w:rsidR="00B07B21" w:rsidRDefault="00B07B21" w:rsidP="00B07B21">
      <w:pPr>
        <w:numPr>
          <w:ilvl w:val="0"/>
          <w:numId w:val="5"/>
        </w:numPr>
        <w:ind w:right="5"/>
      </w:pPr>
      <w:r>
        <w:t xml:space="preserve">Дети с более высоким уровнем тревожности, чем в среднем в </w:t>
      </w:r>
      <w:proofErr w:type="spellStart"/>
      <w:proofErr w:type="gramStart"/>
      <w:r>
        <w:t>группе.Им</w:t>
      </w:r>
      <w:proofErr w:type="spellEnd"/>
      <w:proofErr w:type="gramEnd"/>
      <w:r>
        <w:t xml:space="preserve"> часто не хватает уверенности, жизнерадостности, она нередко кажутся грустными.</w:t>
      </w:r>
    </w:p>
    <w:p w:rsidR="00B07B21" w:rsidRDefault="00B07B21" w:rsidP="00B07B21">
      <w:pPr>
        <w:numPr>
          <w:ilvl w:val="0"/>
          <w:numId w:val="5"/>
        </w:numPr>
        <w:spacing w:after="197"/>
        <w:ind w:right="5"/>
      </w:pPr>
      <w:r>
        <w:t xml:space="preserve">Низкая самооценка и негативное представление о себе. Они </w:t>
      </w:r>
      <w:proofErr w:type="spellStart"/>
      <w:r>
        <w:t>могутсоздавать</w:t>
      </w:r>
      <w:proofErr w:type="spellEnd"/>
      <w:r>
        <w:t xml:space="preserve"> впечатление, что не смогут оказать активное сопротивление, когда на них нападают сверстники; не умеют адекватно реагировать на агрессию, становятся «легкими» объектами нападок и травли. </w:t>
      </w:r>
    </w:p>
    <w:p w:rsidR="00B07B21" w:rsidRDefault="00B07B21" w:rsidP="00B07B21">
      <w:pPr>
        <w:numPr>
          <w:ilvl w:val="0"/>
          <w:numId w:val="5"/>
        </w:numPr>
        <w:ind w:right="5"/>
      </w:pPr>
      <w:r>
        <w:t xml:space="preserve">Отсутствие друзей в группе и трудности в выстраивании и </w:t>
      </w:r>
      <w:proofErr w:type="spellStart"/>
      <w:r>
        <w:t>поддержанииблизких</w:t>
      </w:r>
      <w:proofErr w:type="spellEnd"/>
      <w:r>
        <w:t xml:space="preserve"> отношений со сверстниками, препятствуют формированию защищающих отношений в классе, поддерживает представление ребенка о себе как закономерном объекте травли. </w:t>
      </w:r>
    </w:p>
    <w:p w:rsidR="00B07B21" w:rsidRDefault="00B07B21" w:rsidP="00B07B21">
      <w:pPr>
        <w:numPr>
          <w:ilvl w:val="0"/>
          <w:numId w:val="5"/>
        </w:numPr>
        <w:ind w:right="5"/>
      </w:pPr>
      <w:r>
        <w:t xml:space="preserve">Для мальчиков в определенном возрасте становится важной </w:t>
      </w:r>
      <w:proofErr w:type="spellStart"/>
      <w:r>
        <w:t>физическаясила</w:t>
      </w:r>
      <w:proofErr w:type="spellEnd"/>
      <w:r>
        <w:t xml:space="preserve">. Ребенок, подвергающийся травле часто физически слабее </w:t>
      </w:r>
      <w:r>
        <w:lastRenderedPageBreak/>
        <w:t xml:space="preserve">своих сверстников, что наряду с его особенностями реагирования снижает возможности ребенка противостоять нападкам со стороны сверстников. </w:t>
      </w:r>
    </w:p>
    <w:p w:rsidR="00B07B21" w:rsidRDefault="00B07B21" w:rsidP="00B07B21">
      <w:pPr>
        <w:numPr>
          <w:ilvl w:val="0"/>
          <w:numId w:val="5"/>
        </w:numPr>
        <w:ind w:right="5"/>
      </w:pPr>
      <w:r>
        <w:t xml:space="preserve">Особенности внешности. Полнота, отчетливые недостатки </w:t>
      </w:r>
      <w:proofErr w:type="spellStart"/>
      <w:proofErr w:type="gramStart"/>
      <w:r>
        <w:t>внешности,плохая</w:t>
      </w:r>
      <w:proofErr w:type="spellEnd"/>
      <w:proofErr w:type="gramEnd"/>
      <w:r>
        <w:t xml:space="preserve"> одежда и другие внешние признаки, к которым легко придраться, начать дразнить ребенка, особенно не умеющего постоять за себя. </w:t>
      </w:r>
    </w:p>
    <w:p w:rsidR="00B07B21" w:rsidRDefault="00B07B21" w:rsidP="00B07B21">
      <w:pPr>
        <w:numPr>
          <w:ilvl w:val="0"/>
          <w:numId w:val="5"/>
        </w:numPr>
        <w:ind w:right="5"/>
      </w:pPr>
      <w:r>
        <w:t xml:space="preserve">Особенности поведения. Дети, которые плохо учатся, </w:t>
      </w:r>
      <w:proofErr w:type="spellStart"/>
      <w:r>
        <w:t>чрезмерноподвижные</w:t>
      </w:r>
      <w:proofErr w:type="spellEnd"/>
      <w:r>
        <w:t xml:space="preserve"> и невнимательные, вспыльчивые (не умеющие управлять своей агрессией), не умеющие держать дистанцию, с нелепыми проявлениями, раздражающими окружающих и т.п. </w:t>
      </w:r>
    </w:p>
    <w:p w:rsidR="00B07B21" w:rsidRDefault="00B07B21" w:rsidP="00B07B21">
      <w:pPr>
        <w:numPr>
          <w:ilvl w:val="0"/>
          <w:numId w:val="5"/>
        </w:numPr>
        <w:ind w:right="5"/>
      </w:pPr>
      <w:r>
        <w:t xml:space="preserve">Объектами травли могут стать дети, принадлежащие к </w:t>
      </w:r>
      <w:proofErr w:type="spellStart"/>
      <w:proofErr w:type="gramStart"/>
      <w:r>
        <w:t>этническому,национальному</w:t>
      </w:r>
      <w:proofErr w:type="spellEnd"/>
      <w:proofErr w:type="gramEnd"/>
      <w:r>
        <w:t xml:space="preserve"> или религиозному меньшинству. </w:t>
      </w:r>
    </w:p>
    <w:p w:rsidR="00B07B21" w:rsidRDefault="00B07B21" w:rsidP="00B07B21">
      <w:pPr>
        <w:numPr>
          <w:ilvl w:val="0"/>
          <w:numId w:val="5"/>
        </w:numPr>
        <w:ind w:right="5"/>
      </w:pPr>
      <w:r>
        <w:t xml:space="preserve">Нетрадиционная сексуальная ориентация универсальный </w:t>
      </w:r>
      <w:proofErr w:type="spellStart"/>
      <w:r>
        <w:t>факторвысокого</w:t>
      </w:r>
      <w:proofErr w:type="spellEnd"/>
      <w:r>
        <w:t xml:space="preserve"> риска травли. Часто подвергаются издевательствам и подростки, поведение которых выглядит недостаточно </w:t>
      </w:r>
      <w:proofErr w:type="spellStart"/>
      <w:r>
        <w:t>маскулинно</w:t>
      </w:r>
      <w:proofErr w:type="spellEnd"/>
      <w:r>
        <w:t xml:space="preserve"> («по – девчачьи»). </w:t>
      </w:r>
    </w:p>
    <w:p w:rsidR="00B07B21" w:rsidRDefault="00B07B21" w:rsidP="00B07B21">
      <w:pPr>
        <w:numPr>
          <w:ilvl w:val="0"/>
          <w:numId w:val="5"/>
        </w:numPr>
        <w:ind w:right="5"/>
      </w:pPr>
      <w:r>
        <w:t>Повышенная тревожность по отношению к своему телу («</w:t>
      </w:r>
      <w:proofErr w:type="spellStart"/>
      <w:r>
        <w:t>телеснаятревожность</w:t>
      </w:r>
      <w:proofErr w:type="spellEnd"/>
      <w:r>
        <w:t xml:space="preserve">»): может бояться боли, плохо справляться с физическими играми, спортивными занятиями, любым физическим противостоянием, либо обладать плохой координацией (касается преимущественно мальчиков). </w:t>
      </w:r>
    </w:p>
    <w:p w:rsidR="00D60FF4" w:rsidRDefault="00B07B21" w:rsidP="00E51727">
      <w:pPr>
        <w:numPr>
          <w:ilvl w:val="0"/>
          <w:numId w:val="5"/>
        </w:numPr>
        <w:spacing w:after="10621"/>
        <w:ind w:right="5"/>
      </w:pPr>
      <w:r>
        <w:t xml:space="preserve">Жертвой </w:t>
      </w:r>
      <w:proofErr w:type="spellStart"/>
      <w:r>
        <w:t>буллинга</w:t>
      </w:r>
      <w:proofErr w:type="spellEnd"/>
      <w:r>
        <w:t xml:space="preserve"> легко может стать чувствительный, </w:t>
      </w:r>
      <w:proofErr w:type="spellStart"/>
      <w:proofErr w:type="gramStart"/>
      <w:r>
        <w:t>тихий,замкнутый</w:t>
      </w:r>
      <w:proofErr w:type="spellEnd"/>
      <w:proofErr w:type="gramEnd"/>
      <w:r>
        <w:t xml:space="preserve">, пассивный, послушный, застенчивый ребенок, который легко и часто плачет, а также избегает прямой конфронтации в общении, испытывает трудности с самоутверждением в группе сверстников. </w:t>
      </w:r>
    </w:p>
    <w:sectPr w:rsidR="00D60FF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CC5A92"/>
    <w:multiLevelType w:val="hybridMultilevel"/>
    <w:tmpl w:val="CB201EDE"/>
    <w:lvl w:ilvl="0" w:tplc="74BE067C">
      <w:start w:val="1"/>
      <w:numFmt w:val="bullet"/>
      <w:lvlText w:val="-"/>
      <w:lvlJc w:val="left"/>
      <w:pPr>
        <w:ind w:left="1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6AA51B4">
      <w:start w:val="1"/>
      <w:numFmt w:val="bullet"/>
      <w:lvlText w:val="o"/>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C141590">
      <w:start w:val="1"/>
      <w:numFmt w:val="bullet"/>
      <w:lvlText w:val="▪"/>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E828D46">
      <w:start w:val="1"/>
      <w:numFmt w:val="bullet"/>
      <w:lvlText w:val="•"/>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56E05FC">
      <w:start w:val="1"/>
      <w:numFmt w:val="bullet"/>
      <w:lvlText w:val="o"/>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E6ACED0">
      <w:start w:val="1"/>
      <w:numFmt w:val="bullet"/>
      <w:lvlText w:val="▪"/>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F6813FE">
      <w:start w:val="1"/>
      <w:numFmt w:val="bullet"/>
      <w:lvlText w:val="•"/>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A5A649A">
      <w:start w:val="1"/>
      <w:numFmt w:val="bullet"/>
      <w:lvlText w:val="o"/>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F72DF44">
      <w:start w:val="1"/>
      <w:numFmt w:val="bullet"/>
      <w:lvlText w:val="▪"/>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25B724BD"/>
    <w:multiLevelType w:val="hybridMultilevel"/>
    <w:tmpl w:val="6050347A"/>
    <w:lvl w:ilvl="0" w:tplc="816C90B0">
      <w:start w:val="1"/>
      <w:numFmt w:val="decimal"/>
      <w:lvlText w:val="%1)"/>
      <w:lvlJc w:val="left"/>
      <w:pPr>
        <w:ind w:left="1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742DFF2">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B8A84CA">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DE2E658">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FDC56F6">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A668E0A">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8BA7C8A">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9BEE674">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C984E0E">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47763748"/>
    <w:multiLevelType w:val="hybridMultilevel"/>
    <w:tmpl w:val="023E51BA"/>
    <w:lvl w:ilvl="0" w:tplc="E1260274">
      <w:start w:val="1"/>
      <w:numFmt w:val="bullet"/>
      <w:lvlText w:val="-"/>
      <w:lvlJc w:val="left"/>
      <w:pPr>
        <w:ind w:left="1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2E43330">
      <w:start w:val="1"/>
      <w:numFmt w:val="bullet"/>
      <w:lvlText w:val="o"/>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4FEC5DC">
      <w:start w:val="1"/>
      <w:numFmt w:val="bullet"/>
      <w:lvlText w:val="▪"/>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E04D6EE">
      <w:start w:val="1"/>
      <w:numFmt w:val="bullet"/>
      <w:lvlText w:val="•"/>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EEC8E66">
      <w:start w:val="1"/>
      <w:numFmt w:val="bullet"/>
      <w:lvlText w:val="o"/>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B8AC402">
      <w:start w:val="1"/>
      <w:numFmt w:val="bullet"/>
      <w:lvlText w:val="▪"/>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E14D9CC">
      <w:start w:val="1"/>
      <w:numFmt w:val="bullet"/>
      <w:lvlText w:val="•"/>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CA8B6AC">
      <w:start w:val="1"/>
      <w:numFmt w:val="bullet"/>
      <w:lvlText w:val="o"/>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26A7B34">
      <w:start w:val="1"/>
      <w:numFmt w:val="bullet"/>
      <w:lvlText w:val="▪"/>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7008379F"/>
    <w:multiLevelType w:val="hybridMultilevel"/>
    <w:tmpl w:val="3E2456D6"/>
    <w:lvl w:ilvl="0" w:tplc="BA70FDA2">
      <w:start w:val="1"/>
      <w:numFmt w:val="bullet"/>
      <w:lvlText w:val="-"/>
      <w:lvlJc w:val="left"/>
      <w:pPr>
        <w:ind w:left="1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3BA768A">
      <w:start w:val="1"/>
      <w:numFmt w:val="bullet"/>
      <w:lvlText w:val="o"/>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696B6B0">
      <w:start w:val="1"/>
      <w:numFmt w:val="bullet"/>
      <w:lvlText w:val="▪"/>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5D4E900">
      <w:start w:val="1"/>
      <w:numFmt w:val="bullet"/>
      <w:lvlText w:val="•"/>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5F8CD90">
      <w:start w:val="1"/>
      <w:numFmt w:val="bullet"/>
      <w:lvlText w:val="o"/>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BC2B9E2">
      <w:start w:val="1"/>
      <w:numFmt w:val="bullet"/>
      <w:lvlText w:val="▪"/>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88C8DE8">
      <w:start w:val="1"/>
      <w:numFmt w:val="bullet"/>
      <w:lvlText w:val="•"/>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594F0C8">
      <w:start w:val="1"/>
      <w:numFmt w:val="bullet"/>
      <w:lvlText w:val="o"/>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3C0072C">
      <w:start w:val="1"/>
      <w:numFmt w:val="bullet"/>
      <w:lvlText w:val="▪"/>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7CAD4980"/>
    <w:multiLevelType w:val="hybridMultilevel"/>
    <w:tmpl w:val="F7843D1E"/>
    <w:lvl w:ilvl="0" w:tplc="0062319E">
      <w:start w:val="1"/>
      <w:numFmt w:val="bullet"/>
      <w:lvlText w:val="-"/>
      <w:lvlJc w:val="left"/>
      <w:pPr>
        <w:ind w:left="8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77C9A6C">
      <w:start w:val="1"/>
      <w:numFmt w:val="bullet"/>
      <w:lvlText w:val="o"/>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90CBC2C">
      <w:start w:val="1"/>
      <w:numFmt w:val="bullet"/>
      <w:lvlText w:val="▪"/>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5441684">
      <w:start w:val="1"/>
      <w:numFmt w:val="bullet"/>
      <w:lvlText w:val="•"/>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9AC8020">
      <w:start w:val="1"/>
      <w:numFmt w:val="bullet"/>
      <w:lvlText w:val="o"/>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B90CC70">
      <w:start w:val="1"/>
      <w:numFmt w:val="bullet"/>
      <w:lvlText w:val="▪"/>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226A2CC">
      <w:start w:val="1"/>
      <w:numFmt w:val="bullet"/>
      <w:lvlText w:val="•"/>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C36B638">
      <w:start w:val="1"/>
      <w:numFmt w:val="bullet"/>
      <w:lvlText w:val="o"/>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D9ACA28">
      <w:start w:val="1"/>
      <w:numFmt w:val="bullet"/>
      <w:lvlText w:val="▪"/>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2"/>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4BAC"/>
    <w:rsid w:val="000B3BDB"/>
    <w:rsid w:val="00104BAC"/>
    <w:rsid w:val="00B07B21"/>
    <w:rsid w:val="00D60F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36052"/>
  <w15:chartTrackingRefBased/>
  <w15:docId w15:val="{E143632C-B0F1-498A-AD79-22619571F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07B21"/>
    <w:pPr>
      <w:spacing w:after="3" w:line="361" w:lineRule="auto"/>
      <w:ind w:left="662" w:right="544" w:firstLine="700"/>
      <w:jc w:val="both"/>
    </w:pPr>
    <w:rPr>
      <w:rFonts w:ascii="Times New Roman" w:eastAsia="Times New Roman" w:hAnsi="Times New Roman" w:cs="Times New Roman"/>
      <w:color w:val="000000"/>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2537</Words>
  <Characters>14461</Characters>
  <Application>Microsoft Office Word</Application>
  <DocSecurity>0</DocSecurity>
  <Lines>120</Lines>
  <Paragraphs>33</Paragraphs>
  <ScaleCrop>false</ScaleCrop>
  <Company/>
  <LinksUpToDate>false</LinksUpToDate>
  <CharactersWithSpaces>16965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2025-03-12T18:44:00Z</dcterms:created>
  <dcterms:modified xsi:type="dcterms:W3CDTF">2025-03-12T18:46:00Z</dcterms:modified>
</cp:coreProperties>
</file>